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61B19" w:rsidRPr="004352A0" w:rsidRDefault="00FE1492">
      <w:pPr>
        <w:pStyle w:val="normal"/>
        <w:jc w:val="center"/>
        <w:rPr>
          <w:rFonts w:asciiTheme="majorEastAsia" w:eastAsiaTheme="majorEastAsia" w:hAnsiTheme="majorEastAsia"/>
          <w:sz w:val="24"/>
          <w:szCs w:val="24"/>
        </w:rPr>
      </w:pPr>
      <w:r w:rsidRPr="004352A0">
        <w:rPr>
          <w:rFonts w:asciiTheme="majorEastAsia" w:eastAsiaTheme="majorEastAsia" w:hAnsiTheme="majorEastAsia"/>
          <w:b/>
          <w:sz w:val="24"/>
          <w:szCs w:val="24"/>
        </w:rPr>
        <w:t>震災訓練プログラム</w:t>
      </w:r>
      <w:proofErr w:type="spellStart"/>
      <w:r w:rsidRPr="004352A0">
        <w:rPr>
          <w:rFonts w:asciiTheme="majorEastAsia" w:eastAsiaTheme="majorEastAsia" w:hAnsiTheme="majorEastAsia"/>
          <w:b/>
          <w:sz w:val="24"/>
          <w:szCs w:val="24"/>
        </w:rPr>
        <w:t>saveMLAK</w:t>
      </w:r>
      <w:proofErr w:type="spellEnd"/>
      <w:r w:rsidRPr="004352A0">
        <w:rPr>
          <w:rFonts w:asciiTheme="majorEastAsia" w:eastAsiaTheme="majorEastAsia" w:hAnsiTheme="majorEastAsia"/>
          <w:b/>
          <w:sz w:val="24"/>
          <w:szCs w:val="24"/>
        </w:rPr>
        <w:t>メソッド・ファシリテーター養成講座</w:t>
      </w:r>
    </w:p>
    <w:p w:rsidR="00961B19" w:rsidRPr="004352A0" w:rsidRDefault="00FE1492">
      <w:pPr>
        <w:pStyle w:val="normal"/>
        <w:jc w:val="center"/>
        <w:rPr>
          <w:rFonts w:asciiTheme="majorEastAsia" w:eastAsiaTheme="majorEastAsia" w:hAnsiTheme="majorEastAsia"/>
          <w:sz w:val="21"/>
          <w:szCs w:val="21"/>
        </w:rPr>
      </w:pPr>
      <w:r w:rsidRPr="004352A0">
        <w:rPr>
          <w:rFonts w:asciiTheme="majorEastAsia" w:eastAsiaTheme="majorEastAsia" w:hAnsiTheme="majorEastAsia"/>
          <w:b/>
          <w:sz w:val="21"/>
          <w:szCs w:val="21"/>
        </w:rPr>
        <w:t>～あなたの図書館の震災訓練プログラムをつくる！～</w:t>
      </w:r>
    </w:p>
    <w:p w:rsidR="00961B19" w:rsidRPr="004352A0" w:rsidRDefault="00961B19">
      <w:pPr>
        <w:pStyle w:val="normal"/>
        <w:jc w:val="center"/>
        <w:rPr>
          <w:rFonts w:asciiTheme="majorEastAsia" w:eastAsiaTheme="majorEastAsia" w:hAnsiTheme="majorEastAsia"/>
          <w:sz w:val="21"/>
          <w:szCs w:val="21"/>
        </w:rPr>
      </w:pPr>
    </w:p>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訓練シナリオを作成することはポイントを押さえればだれでも比較的簡単にできます。</w:t>
      </w: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体験した訓練のシナリオを書き換えて、自分の図書館だけのシナリオをつくりましょう。</w:t>
      </w:r>
    </w:p>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rPr>
          <w:rFonts w:asciiTheme="majorEastAsia" w:eastAsiaTheme="majorEastAsia" w:hAnsiTheme="majorEastAsia"/>
          <w:sz w:val="24"/>
          <w:szCs w:val="24"/>
        </w:rPr>
      </w:pPr>
      <w:r w:rsidRPr="004352A0">
        <w:rPr>
          <w:rFonts w:asciiTheme="majorEastAsia" w:eastAsiaTheme="majorEastAsia" w:hAnsiTheme="majorEastAsia"/>
          <w:b/>
          <w:sz w:val="24"/>
          <w:szCs w:val="24"/>
        </w:rPr>
        <w:t>１．大震災状況シミュレーション訓練シナリオをつくるポイント</w:t>
      </w:r>
    </w:p>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cs="HGP創英角ｺﾞｼｯｸUB"/>
          <w:b/>
          <w:sz w:val="21"/>
          <w:szCs w:val="21"/>
        </w:rPr>
        <w:t>When</w:t>
      </w:r>
      <w:r w:rsidRPr="004352A0">
        <w:rPr>
          <w:rFonts w:asciiTheme="majorEastAsia" w:eastAsiaTheme="majorEastAsia" w:hAnsiTheme="majorEastAsia"/>
          <w:b/>
          <w:sz w:val="21"/>
          <w:szCs w:val="21"/>
        </w:rPr>
        <w:t xml:space="preserve">　地震が起きる時期、時間帯をいつにするか？</w:t>
      </w: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時期や時間帯によって利用者数が異なるため、平均的～利用者が多い時間帯を考えてみましょう。</w:t>
      </w:r>
    </w:p>
    <w:p w:rsidR="00961B19" w:rsidRPr="004352A0" w:rsidRDefault="00FE1492">
      <w:pPr>
        <w:pStyle w:val="normal"/>
        <w:ind w:left="420" w:hanging="209"/>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w:t>
      </w:r>
      <w:r w:rsidRPr="004352A0">
        <w:rPr>
          <w:rFonts w:asciiTheme="majorEastAsia" w:eastAsiaTheme="majorEastAsia" w:hAnsiTheme="majorEastAsia"/>
          <w:sz w:val="21"/>
          <w:szCs w:val="21"/>
        </w:rPr>
        <w:t>災害は地震だけでなく、大雨、土砂災害、高潮などありますが、これらの災害の場合は図書館が避難所になることはあっても、事前の気象条件から図書館は閉鎖していることが考えられるため、今回のメソッドでは地震を想定災害としています。</w:t>
      </w:r>
    </w:p>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cs="HGP創英角ｺﾞｼｯｸUB"/>
          <w:b/>
          <w:sz w:val="21"/>
          <w:szCs w:val="21"/>
        </w:rPr>
        <w:t>What</w:t>
      </w:r>
      <w:r w:rsidRPr="004352A0">
        <w:rPr>
          <w:rFonts w:asciiTheme="majorEastAsia" w:eastAsiaTheme="majorEastAsia" w:hAnsiTheme="majorEastAsia"/>
          <w:b/>
          <w:sz w:val="21"/>
          <w:szCs w:val="21"/>
        </w:rPr>
        <w:t xml:space="preserve">　図書館がある地域の震度や被害は？</w:t>
      </w: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次頁の</w:t>
      </w:r>
      <w:r w:rsidRPr="004352A0">
        <w:rPr>
          <w:rFonts w:asciiTheme="majorEastAsia" w:eastAsiaTheme="majorEastAsia" w:hAnsiTheme="majorEastAsia"/>
          <w:b/>
          <w:sz w:val="21"/>
          <w:szCs w:val="21"/>
        </w:rPr>
        <w:t>２．自分の地域の被害想定を探すためのキーワード</w:t>
      </w:r>
      <w:r w:rsidRPr="004352A0">
        <w:rPr>
          <w:rFonts w:asciiTheme="majorEastAsia" w:eastAsiaTheme="majorEastAsia" w:hAnsiTheme="majorEastAsia"/>
          <w:sz w:val="21"/>
          <w:szCs w:val="21"/>
        </w:rPr>
        <w:t>を参考に、まずは図書館のある地域でどんな地震が想定されていて、どの程度の震度なのかを調べてみましょう。</w:t>
      </w:r>
    </w:p>
    <w:p w:rsidR="00961B19" w:rsidRPr="004352A0" w:rsidRDefault="00FE1492">
      <w:pPr>
        <w:pStyle w:val="normal"/>
        <w:ind w:left="21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想定災害、地震の規模（マグニチュード）、県内の最大震度、図書館がある地域の震度、津波の</w:t>
      </w:r>
      <w:r w:rsidRPr="004352A0">
        <w:rPr>
          <w:rFonts w:asciiTheme="majorEastAsia" w:eastAsiaTheme="majorEastAsia" w:hAnsiTheme="majorEastAsia"/>
          <w:sz w:val="21"/>
          <w:szCs w:val="21"/>
        </w:rPr>
        <w:t>可能性</w:t>
      </w:r>
    </w:p>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cs="HGP創英角ｺﾞｼｯｸUB"/>
          <w:b/>
          <w:sz w:val="21"/>
          <w:szCs w:val="21"/>
        </w:rPr>
        <w:t>Why</w:t>
      </w:r>
      <w:r w:rsidRPr="004352A0">
        <w:rPr>
          <w:rFonts w:asciiTheme="majorEastAsia" w:eastAsiaTheme="majorEastAsia" w:hAnsiTheme="majorEastAsia"/>
          <w:b/>
          <w:sz w:val="21"/>
          <w:szCs w:val="21"/>
        </w:rPr>
        <w:t xml:space="preserve">　なんのために訓練をやるのか？</w:t>
      </w: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何を知りたいか、共有したいか、強化したいか、など、訓練の目的を決めてから計画をたてるようにしましょう。</w:t>
      </w:r>
    </w:p>
    <w:p w:rsidR="00961B19" w:rsidRPr="004352A0" w:rsidRDefault="00FE1492">
      <w:pPr>
        <w:pStyle w:val="normal"/>
        <w:ind w:firstLine="21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例えば・・・</w:t>
      </w:r>
    </w:p>
    <w:p w:rsidR="00961B19" w:rsidRPr="004352A0" w:rsidRDefault="00FE1492">
      <w:pPr>
        <w:pStyle w:val="normal"/>
        <w:ind w:firstLine="21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 xml:space="preserve">　災害の時の対応なんて考えたことがなかった</w:t>
      </w:r>
    </w:p>
    <w:p w:rsidR="00961B19" w:rsidRPr="004352A0" w:rsidRDefault="00FE1492">
      <w:pPr>
        <w:pStyle w:val="normal"/>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 xml:space="preserve">　　防災マニュアルはあるが、一度も開いたことがない</w:t>
      </w:r>
    </w:p>
    <w:p w:rsidR="00961B19" w:rsidRPr="004352A0" w:rsidRDefault="00FE1492">
      <w:pPr>
        <w:pStyle w:val="normal"/>
        <w:ind w:firstLine="21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 xml:space="preserve">　図書館のある地域の災害のイメージがない</w:t>
      </w:r>
    </w:p>
    <w:p w:rsidR="00961B19" w:rsidRPr="004352A0" w:rsidRDefault="00FE1492">
      <w:pPr>
        <w:pStyle w:val="normal"/>
        <w:ind w:firstLine="21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 xml:space="preserve">　災害が起きた時の利用者への対応に地震がない　等</w:t>
      </w:r>
    </w:p>
    <w:p w:rsidR="00961B19" w:rsidRPr="004352A0" w:rsidRDefault="00961B19">
      <w:pPr>
        <w:pStyle w:val="normal"/>
        <w:ind w:firstLine="210"/>
        <w:jc w:val="left"/>
        <w:rPr>
          <w:rFonts w:asciiTheme="majorEastAsia" w:eastAsiaTheme="majorEastAsia" w:hAnsiTheme="majorEastAsia"/>
          <w:sz w:val="21"/>
          <w:szCs w:val="21"/>
        </w:rPr>
      </w:pPr>
    </w:p>
    <w:tbl>
      <w:tblPr>
        <w:tblStyle w:val="a5"/>
        <w:tblW w:w="87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702"/>
      </w:tblGrid>
      <w:tr w:rsidR="00961B19" w:rsidRPr="004352A0">
        <w:tc>
          <w:tcPr>
            <w:tcW w:w="8702" w:type="dxa"/>
          </w:tcPr>
          <w:p w:rsidR="00961B19" w:rsidRPr="004352A0" w:rsidRDefault="00FE1492">
            <w:pPr>
              <w:pStyle w:val="normal"/>
              <w:ind w:firstLine="210"/>
              <w:contextualSpacing w:val="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訓練の目的、ねらい</w:t>
            </w:r>
          </w:p>
          <w:p w:rsidR="00961B19" w:rsidRPr="004352A0" w:rsidRDefault="00FE1492">
            <w:pPr>
              <w:pStyle w:val="normal"/>
              <w:ind w:firstLine="220"/>
              <w:contextualSpacing w:val="0"/>
              <w:jc w:val="left"/>
              <w:rPr>
                <w:rFonts w:asciiTheme="majorEastAsia" w:eastAsiaTheme="majorEastAsia" w:hAnsiTheme="majorEastAsia"/>
                <w:sz w:val="21"/>
                <w:szCs w:val="21"/>
              </w:rPr>
            </w:pPr>
            <w:r w:rsidRPr="004352A0">
              <w:rPr>
                <w:rFonts w:asciiTheme="majorEastAsia" w:eastAsiaTheme="majorEastAsia" w:hAnsiTheme="majorEastAsia"/>
                <w:sz w:val="21"/>
                <w:szCs w:val="21"/>
              </w:rPr>
              <w:t>避難訓練が形式化してしまっているので、災害が起きたときは想定外のことが起こるのだという気付きを与えたい。</w:t>
            </w:r>
          </w:p>
          <w:p w:rsidR="00961B19" w:rsidRPr="004352A0" w:rsidRDefault="00961B19">
            <w:pPr>
              <w:pStyle w:val="normal"/>
              <w:ind w:firstLine="210"/>
              <w:contextualSpacing w:val="0"/>
              <w:jc w:val="left"/>
              <w:rPr>
                <w:rFonts w:asciiTheme="majorEastAsia" w:eastAsiaTheme="majorEastAsia" w:hAnsiTheme="majorEastAsia"/>
                <w:sz w:val="21"/>
                <w:szCs w:val="21"/>
              </w:rPr>
            </w:pPr>
          </w:p>
        </w:tc>
      </w:tr>
    </w:tbl>
    <w:p w:rsidR="00961B19" w:rsidRPr="004352A0" w:rsidRDefault="00961B19">
      <w:pPr>
        <w:pStyle w:val="normal"/>
        <w:jc w:val="left"/>
        <w:rPr>
          <w:rFonts w:asciiTheme="majorEastAsia" w:eastAsiaTheme="majorEastAsia" w:hAnsiTheme="majorEastAsia"/>
          <w:sz w:val="21"/>
          <w:szCs w:val="21"/>
        </w:rPr>
      </w:pPr>
    </w:p>
    <w:p w:rsidR="00961B19" w:rsidRPr="004352A0" w:rsidRDefault="00FE1492">
      <w:pPr>
        <w:pStyle w:val="normal"/>
        <w:rPr>
          <w:rFonts w:asciiTheme="majorEastAsia" w:eastAsiaTheme="majorEastAsia" w:hAnsiTheme="majorEastAsia"/>
          <w:sz w:val="21"/>
          <w:szCs w:val="21"/>
        </w:rPr>
      </w:pPr>
      <w:r w:rsidRPr="004352A0">
        <w:rPr>
          <w:rFonts w:asciiTheme="majorEastAsia" w:eastAsiaTheme="majorEastAsia" w:hAnsiTheme="majorEastAsia"/>
          <w:sz w:val="21"/>
          <w:szCs w:val="21"/>
        </w:rPr>
        <w:br w:type="page"/>
      </w:r>
    </w:p>
    <w:p w:rsidR="00961B19" w:rsidRPr="004352A0" w:rsidRDefault="00FE1492">
      <w:pPr>
        <w:pStyle w:val="normal"/>
        <w:widowControl/>
        <w:rPr>
          <w:rFonts w:asciiTheme="majorEastAsia" w:eastAsiaTheme="majorEastAsia" w:hAnsiTheme="majorEastAsia"/>
          <w:sz w:val="24"/>
          <w:szCs w:val="24"/>
        </w:rPr>
      </w:pPr>
      <w:r w:rsidRPr="004352A0">
        <w:rPr>
          <w:rFonts w:asciiTheme="majorEastAsia" w:eastAsiaTheme="majorEastAsia" w:hAnsiTheme="majorEastAsia"/>
          <w:b/>
          <w:sz w:val="24"/>
          <w:szCs w:val="24"/>
        </w:rPr>
        <w:lastRenderedPageBreak/>
        <w:t>２．自分の地域の被害想定を探すためのキーワード</w:t>
      </w:r>
    </w:p>
    <w:tbl>
      <w:tblPr>
        <w:tblStyle w:val="a6"/>
        <w:tblW w:w="765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655"/>
      </w:tblGrid>
      <w:tr w:rsidR="00961B19" w:rsidRPr="004352A0">
        <w:tc>
          <w:tcPr>
            <w:tcW w:w="7655" w:type="dxa"/>
          </w:tcPr>
          <w:p w:rsidR="00961B19" w:rsidRPr="004352A0" w:rsidRDefault="00FE1492">
            <w:pPr>
              <w:pStyle w:val="normal"/>
              <w:contextualSpacing w:val="0"/>
              <w:rPr>
                <w:rFonts w:asciiTheme="majorEastAsia" w:eastAsiaTheme="majorEastAsia" w:hAnsiTheme="majorEastAsia"/>
                <w:sz w:val="21"/>
                <w:szCs w:val="21"/>
              </w:rPr>
            </w:pPr>
            <w:r w:rsidRPr="004352A0">
              <w:rPr>
                <w:rFonts w:asciiTheme="majorEastAsia" w:eastAsiaTheme="majorEastAsia" w:hAnsiTheme="majorEastAsia"/>
                <w:b/>
                <w:sz w:val="21"/>
                <w:szCs w:val="21"/>
              </w:rPr>
              <w:t>検索ワード</w:t>
            </w:r>
          </w:p>
          <w:p w:rsidR="00961B19" w:rsidRPr="004352A0" w:rsidRDefault="00FE1492">
            <w:pPr>
              <w:pStyle w:val="normal"/>
              <w:contextualSpacing w:val="0"/>
              <w:rPr>
                <w:rFonts w:asciiTheme="majorEastAsia" w:eastAsiaTheme="majorEastAsia" w:hAnsiTheme="majorEastAsia"/>
                <w:sz w:val="21"/>
                <w:szCs w:val="21"/>
              </w:rPr>
            </w:pPr>
            <w:r w:rsidRPr="004352A0">
              <w:rPr>
                <w:rFonts w:asciiTheme="majorEastAsia" w:eastAsiaTheme="majorEastAsia" w:hAnsiTheme="majorEastAsia"/>
                <w:b/>
                <w:sz w:val="21"/>
                <w:szCs w:val="21"/>
              </w:rPr>
              <w:t xml:space="preserve">　自治体名　地震　マップ　震度　被害想定　ハザードマップ</w:t>
            </w:r>
          </w:p>
          <w:p w:rsidR="00961B19" w:rsidRPr="004352A0" w:rsidRDefault="00FE1492">
            <w:pPr>
              <w:pStyle w:val="normal"/>
              <w:contextualSpacing w:val="0"/>
              <w:rPr>
                <w:rFonts w:asciiTheme="majorEastAsia" w:eastAsiaTheme="majorEastAsia" w:hAnsiTheme="majorEastAsia"/>
                <w:sz w:val="21"/>
                <w:szCs w:val="21"/>
              </w:rPr>
            </w:pPr>
            <w:r w:rsidRPr="004352A0">
              <w:rPr>
                <w:rFonts w:asciiTheme="majorEastAsia" w:eastAsiaTheme="majorEastAsia" w:hAnsiTheme="majorEastAsia"/>
                <w:b/>
                <w:sz w:val="21"/>
                <w:szCs w:val="21"/>
              </w:rPr>
              <w:t>上記で資料が見当たらない場合は・・・（裏ワザ）</w:t>
            </w:r>
          </w:p>
          <w:p w:rsidR="00961B19" w:rsidRPr="004352A0" w:rsidRDefault="00FE1492">
            <w:pPr>
              <w:pStyle w:val="normal"/>
              <w:contextualSpacing w:val="0"/>
              <w:rPr>
                <w:rFonts w:asciiTheme="majorEastAsia" w:eastAsiaTheme="majorEastAsia" w:hAnsiTheme="majorEastAsia"/>
                <w:sz w:val="21"/>
                <w:szCs w:val="21"/>
              </w:rPr>
            </w:pPr>
            <w:r w:rsidRPr="004352A0">
              <w:rPr>
                <w:rFonts w:asciiTheme="majorEastAsia" w:eastAsiaTheme="majorEastAsia" w:hAnsiTheme="majorEastAsia"/>
                <w:b/>
                <w:sz w:val="21"/>
                <w:szCs w:val="21"/>
              </w:rPr>
              <w:t xml:space="preserve">　自治体名　地域防災計画　震災編　地震編</w:t>
            </w:r>
          </w:p>
          <w:p w:rsidR="00961B19" w:rsidRPr="004352A0" w:rsidRDefault="00FE1492">
            <w:pPr>
              <w:pStyle w:val="normal"/>
              <w:ind w:left="422" w:hanging="421"/>
              <w:contextualSpacing w:val="0"/>
              <w:rPr>
                <w:rFonts w:asciiTheme="majorEastAsia" w:eastAsiaTheme="majorEastAsia" w:hAnsiTheme="majorEastAsia"/>
                <w:sz w:val="21"/>
                <w:szCs w:val="21"/>
              </w:rPr>
            </w:pPr>
            <w:r w:rsidRPr="004352A0">
              <w:rPr>
                <w:rFonts w:asciiTheme="majorEastAsia" w:eastAsiaTheme="majorEastAsia" w:hAnsiTheme="majorEastAsia"/>
                <w:b/>
                <w:sz w:val="21"/>
                <w:szCs w:val="21"/>
              </w:rPr>
              <w:t xml:space="preserve">　</w:t>
            </w:r>
            <w:r w:rsidRPr="004352A0">
              <w:rPr>
                <w:rFonts w:asciiTheme="majorEastAsia" w:eastAsiaTheme="majorEastAsia" w:hAnsiTheme="majorEastAsia"/>
                <w:b/>
                <w:sz w:val="21"/>
                <w:szCs w:val="21"/>
              </w:rPr>
              <w:t>→</w:t>
            </w:r>
            <w:r w:rsidRPr="004352A0">
              <w:rPr>
                <w:rFonts w:asciiTheme="majorEastAsia" w:eastAsiaTheme="majorEastAsia" w:hAnsiTheme="majorEastAsia"/>
                <w:b/>
                <w:sz w:val="21"/>
                <w:szCs w:val="21"/>
              </w:rPr>
              <w:t>上記計画の中の特に「総則」や「資料編」の検索で「震度　想定地震」で見つかることが多いです。</w:t>
            </w:r>
          </w:p>
        </w:tc>
      </w:tr>
    </w:tbl>
    <w:p w:rsidR="00961B19" w:rsidRPr="004352A0" w:rsidRDefault="00961B19">
      <w:pPr>
        <w:pStyle w:val="normal"/>
        <w:rPr>
          <w:rFonts w:asciiTheme="majorEastAsia" w:eastAsiaTheme="majorEastAsia" w:hAnsiTheme="majorEastAsia"/>
          <w:sz w:val="21"/>
          <w:szCs w:val="21"/>
        </w:rPr>
      </w:pPr>
    </w:p>
    <w:p w:rsidR="00961B19" w:rsidRPr="004352A0" w:rsidRDefault="00FE1492">
      <w:pPr>
        <w:pStyle w:val="normal"/>
        <w:rPr>
          <w:rFonts w:asciiTheme="majorEastAsia" w:eastAsiaTheme="majorEastAsia" w:hAnsiTheme="majorEastAsia"/>
          <w:sz w:val="21"/>
          <w:szCs w:val="21"/>
        </w:rPr>
      </w:pPr>
      <w:r w:rsidRPr="004352A0">
        <w:rPr>
          <w:rFonts w:asciiTheme="majorEastAsia" w:eastAsiaTheme="majorEastAsia" w:hAnsiTheme="majorEastAsia"/>
          <w:b/>
          <w:sz w:val="21"/>
          <w:szCs w:val="21"/>
        </w:rPr>
        <w:t>東京都（国立市）</w:t>
      </w:r>
    </w:p>
    <w:p w:rsidR="00961B19" w:rsidRPr="004352A0" w:rsidRDefault="00FE1492">
      <w:pPr>
        <w:pStyle w:val="normal"/>
        <w:rPr>
          <w:rFonts w:asciiTheme="majorEastAsia" w:eastAsiaTheme="majorEastAsia" w:hAnsiTheme="majorEastAsia"/>
          <w:sz w:val="21"/>
          <w:szCs w:val="21"/>
        </w:rPr>
      </w:pPr>
      <w:r w:rsidRPr="004352A0">
        <w:rPr>
          <w:rFonts w:asciiTheme="majorEastAsia" w:eastAsiaTheme="majorEastAsia" w:hAnsiTheme="majorEastAsia"/>
          <w:sz w:val="21"/>
          <w:szCs w:val="21"/>
        </w:rPr>
        <w:t>http://www.city.kunitachi.tokyo.jp/dbps_data/_material_/localhost/200000/204100/pdf/honnpenn_.pdf#search='%E5%9B%BD%E7%AB%8B%E5%B8%82+%E5%9C%B0%E5%9F%9F%E9%98%B2%E7%81%BD%E8%A8%88%E7%94%BB+%E9%9C%87%E7%81%BD%E7%B7%A8+%E5%9C%B0%E9%9C%87%E7%B7%A8'</w:t>
      </w:r>
    </w:p>
    <w:sectPr w:rsidR="00961B19" w:rsidRPr="004352A0" w:rsidSect="00961B19">
      <w:pgSz w:w="11906" w:h="16838"/>
      <w:pgMar w:top="1985" w:right="1701" w:bottom="170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492" w:rsidRDefault="00FE1492" w:rsidP="004352A0">
      <w:r>
        <w:separator/>
      </w:r>
    </w:p>
  </w:endnote>
  <w:endnote w:type="continuationSeparator" w:id="0">
    <w:p w:rsidR="00FE1492" w:rsidRDefault="00FE1492" w:rsidP="004352A0">
      <w:r>
        <w:continuationSeparator/>
      </w:r>
    </w:p>
  </w:endnote>
</w:endnotes>
</file>

<file path=word/fontTable.xml><?xml version="1.0" encoding="utf-8"?>
<w:fonts xmlns:r="http://schemas.openxmlformats.org/officeDocument/2006/relationships" xmlns:w="http://schemas.openxmlformats.org/wordprocessingml/2006/main">
  <w:font w:name="Domine">
    <w:altName w:val="Times New Roman"/>
    <w:charset w:val="00"/>
    <w:family w:val="auto"/>
    <w:pitch w:val="default"/>
    <w:sig w:usb0="00000000" w:usb1="00000000" w:usb2="00000000" w:usb3="00000000" w:csb0="00000000"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 w:name="HGP創英角ｺﾞｼｯｸUB">
    <w:panose1 w:val="020B09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492" w:rsidRDefault="00FE1492" w:rsidP="004352A0">
      <w:r>
        <w:separator/>
      </w:r>
    </w:p>
  </w:footnote>
  <w:footnote w:type="continuationSeparator" w:id="0">
    <w:p w:rsidR="00FE1492" w:rsidRDefault="00FE1492" w:rsidP="004352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720"/>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
  <w:rsids>
    <w:rsidRoot w:val="00961B19"/>
    <w:rsid w:val="004352A0"/>
    <w:rsid w:val="00961B19"/>
    <w:rsid w:val="00FE149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omine" w:eastAsiaTheme="minorEastAsia" w:hAnsi="Domine" w:cs="Domine"/>
        <w:color w:val="000000"/>
        <w:lang w:val="en-US" w:eastAsia="ja-JP"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961B19"/>
    <w:pPr>
      <w:keepNext/>
      <w:keepLines/>
      <w:spacing w:before="480" w:after="120"/>
      <w:contextualSpacing/>
      <w:outlineLvl w:val="0"/>
    </w:pPr>
    <w:rPr>
      <w:b/>
      <w:sz w:val="48"/>
    </w:rPr>
  </w:style>
  <w:style w:type="paragraph" w:styleId="2">
    <w:name w:val="heading 2"/>
    <w:basedOn w:val="normal"/>
    <w:next w:val="normal"/>
    <w:rsid w:val="00961B19"/>
    <w:pPr>
      <w:keepNext/>
      <w:keepLines/>
      <w:spacing w:before="360" w:after="80"/>
      <w:contextualSpacing/>
      <w:outlineLvl w:val="1"/>
    </w:pPr>
    <w:rPr>
      <w:b/>
      <w:sz w:val="36"/>
    </w:rPr>
  </w:style>
  <w:style w:type="paragraph" w:styleId="3">
    <w:name w:val="heading 3"/>
    <w:basedOn w:val="normal"/>
    <w:next w:val="normal"/>
    <w:rsid w:val="00961B19"/>
    <w:pPr>
      <w:keepNext/>
      <w:keepLines/>
      <w:spacing w:before="280" w:after="80"/>
      <w:contextualSpacing/>
      <w:outlineLvl w:val="2"/>
    </w:pPr>
    <w:rPr>
      <w:b/>
      <w:sz w:val="28"/>
    </w:rPr>
  </w:style>
  <w:style w:type="paragraph" w:styleId="4">
    <w:name w:val="heading 4"/>
    <w:basedOn w:val="normal"/>
    <w:next w:val="normal"/>
    <w:rsid w:val="00961B19"/>
    <w:pPr>
      <w:keepNext/>
      <w:keepLines/>
      <w:spacing w:before="240" w:after="40"/>
      <w:contextualSpacing/>
      <w:outlineLvl w:val="3"/>
    </w:pPr>
    <w:rPr>
      <w:b/>
      <w:sz w:val="24"/>
    </w:rPr>
  </w:style>
  <w:style w:type="paragraph" w:styleId="5">
    <w:name w:val="heading 5"/>
    <w:basedOn w:val="normal"/>
    <w:next w:val="normal"/>
    <w:rsid w:val="00961B19"/>
    <w:pPr>
      <w:keepNext/>
      <w:keepLines/>
      <w:spacing w:before="220" w:after="40"/>
      <w:contextualSpacing/>
      <w:outlineLvl w:val="4"/>
    </w:pPr>
    <w:rPr>
      <w:b/>
      <w:sz w:val="22"/>
    </w:rPr>
  </w:style>
  <w:style w:type="paragraph" w:styleId="6">
    <w:name w:val="heading 6"/>
    <w:basedOn w:val="normal"/>
    <w:next w:val="normal"/>
    <w:rsid w:val="00961B1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961B19"/>
  </w:style>
  <w:style w:type="table" w:customStyle="1" w:styleId="TableNormal">
    <w:name w:val="Table Normal"/>
    <w:rsid w:val="00961B19"/>
    <w:tblPr>
      <w:tblCellMar>
        <w:top w:w="0" w:type="dxa"/>
        <w:left w:w="0" w:type="dxa"/>
        <w:bottom w:w="0" w:type="dxa"/>
        <w:right w:w="0" w:type="dxa"/>
      </w:tblCellMar>
    </w:tblPr>
  </w:style>
  <w:style w:type="paragraph" w:styleId="a3">
    <w:name w:val="Title"/>
    <w:basedOn w:val="normal"/>
    <w:next w:val="normal"/>
    <w:rsid w:val="00961B19"/>
    <w:pPr>
      <w:keepNext/>
      <w:keepLines/>
      <w:spacing w:before="480" w:after="120"/>
      <w:contextualSpacing/>
    </w:pPr>
    <w:rPr>
      <w:b/>
      <w:sz w:val="72"/>
    </w:rPr>
  </w:style>
  <w:style w:type="paragraph" w:styleId="a4">
    <w:name w:val="Subtitle"/>
    <w:basedOn w:val="normal"/>
    <w:next w:val="normal"/>
    <w:rsid w:val="00961B19"/>
    <w:pPr>
      <w:keepNext/>
      <w:keepLines/>
      <w:spacing w:before="360" w:after="80"/>
      <w:contextualSpacing/>
    </w:pPr>
    <w:rPr>
      <w:rFonts w:ascii="Georgia" w:eastAsia="Georgia" w:hAnsi="Georgia" w:cs="Georgia"/>
      <w:i/>
      <w:color w:val="666666"/>
      <w:sz w:val="48"/>
    </w:rPr>
  </w:style>
  <w:style w:type="table" w:customStyle="1" w:styleId="a5">
    <w:basedOn w:val="TableNormal"/>
    <w:rsid w:val="00961B19"/>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rsid w:val="00961B19"/>
    <w:pPr>
      <w:contextualSpacing/>
    </w:pPr>
    <w:tblPr>
      <w:tblStyleRowBandSize w:val="1"/>
      <w:tblStyleColBandSize w:val="1"/>
      <w:tblCellMar>
        <w:top w:w="0" w:type="dxa"/>
        <w:left w:w="115" w:type="dxa"/>
        <w:bottom w:w="0" w:type="dxa"/>
        <w:right w:w="115" w:type="dxa"/>
      </w:tblCellMar>
    </w:tblPr>
  </w:style>
  <w:style w:type="paragraph" w:styleId="a7">
    <w:name w:val="header"/>
    <w:basedOn w:val="a"/>
    <w:link w:val="a8"/>
    <w:uiPriority w:val="99"/>
    <w:semiHidden/>
    <w:unhideWhenUsed/>
    <w:rsid w:val="004352A0"/>
    <w:pPr>
      <w:tabs>
        <w:tab w:val="center" w:pos="4252"/>
        <w:tab w:val="right" w:pos="8504"/>
      </w:tabs>
      <w:snapToGrid w:val="0"/>
    </w:pPr>
  </w:style>
  <w:style w:type="character" w:customStyle="1" w:styleId="a8">
    <w:name w:val="ヘッダー (文字)"/>
    <w:basedOn w:val="a0"/>
    <w:link w:val="a7"/>
    <w:uiPriority w:val="99"/>
    <w:semiHidden/>
    <w:rsid w:val="004352A0"/>
  </w:style>
  <w:style w:type="paragraph" w:styleId="a9">
    <w:name w:val="footer"/>
    <w:basedOn w:val="a"/>
    <w:link w:val="aa"/>
    <w:uiPriority w:val="99"/>
    <w:semiHidden/>
    <w:unhideWhenUsed/>
    <w:rsid w:val="004352A0"/>
    <w:pPr>
      <w:tabs>
        <w:tab w:val="center" w:pos="4252"/>
        <w:tab w:val="right" w:pos="8504"/>
      </w:tabs>
      <w:snapToGrid w:val="0"/>
    </w:pPr>
  </w:style>
  <w:style w:type="character" w:customStyle="1" w:styleId="aa">
    <w:name w:val="フッター (文字)"/>
    <w:basedOn w:val="a0"/>
    <w:link w:val="a9"/>
    <w:uiPriority w:val="99"/>
    <w:semiHidden/>
    <w:rsid w:val="004352A0"/>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985</Characters>
  <Application>Microsoft Office Word</Application>
  <DocSecurity>0</DocSecurity>
  <Lines>8</Lines>
  <Paragraphs>2</Paragraphs>
  <ScaleCrop>false</ScaleCrop>
  <Company>国立大学法人　一橋大学</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01_【養成講座配布用】シナリオ作成のポイント0906.docx</dc:title>
  <cp:lastModifiedBy>xenuser01</cp:lastModifiedBy>
  <cp:revision>2</cp:revision>
  <dcterms:created xsi:type="dcterms:W3CDTF">2014-10-14T07:57:00Z</dcterms:created>
  <dcterms:modified xsi:type="dcterms:W3CDTF">2014-10-14T07:57:00Z</dcterms:modified>
</cp:coreProperties>
</file>